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9A82F" w14:textId="77777777" w:rsidR="00DB4A89" w:rsidRPr="00DB4A89" w:rsidRDefault="00DB4A89" w:rsidP="00F2165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Pályázati felhívás fogorvosi ügyelet ellátására</w:t>
      </w:r>
    </w:p>
    <w:p w14:paraId="7905F959" w14:textId="77777777" w:rsidR="00DB4A89" w:rsidRPr="00DB4A89" w:rsidRDefault="00DB4A89" w:rsidP="00F216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Biatorbágy, Etyek, Herceghalom, Páty települések Fogorvosi Ügyeleti Ellátást Biztosító Társulás Társulási Tanácsának 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1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/202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. (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III.3.)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számú határozata alapján pályázatot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 a fogorvosi ügyeleti ellátás biztosítására a 47/2004. (V. 11.) </w:t>
      </w:r>
      <w:proofErr w:type="spellStart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ESzCsM</w:t>
      </w:r>
      <w:proofErr w:type="spellEnd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17. </w:t>
      </w:r>
      <w:proofErr w:type="gramStart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§.(</w:t>
      </w:r>
      <w:proofErr w:type="gramEnd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3) és a 23.§. (3) bekezdés a) pontja szerint a fogászati alapellátás körébe tartozó sürgősségi ellátásra Biatorbágy, Etyek, Herceghalom és Páty települések közigazgatási területén, - folyamatos elérhetőség biztosításával, minimum 4 óra helyszíni tartózkodással - kizárólag munkaszüneti napokon, heti pihenőnapokon valamint ünnepnapokon, vállalkozási formában, feladat-e</w:t>
      </w:r>
      <w:r w:rsidR="00945CA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llátási szerződés keretében, a Nemzeti Egészségbiztosítási Alapkezelővel 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kötött szerződés szerinti finanszírozással.</w:t>
      </w:r>
    </w:p>
    <w:p w14:paraId="753BC935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14:paraId="11A2FC74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        A háziorvosi, házi gyermekorvosi és fogorvosi tevékenységről szóló 4/2000.(II. 25.) EüM. rendeletben, valamint az egészségügyi ellátás folyamatos működtetésének egyes szervezési kérdéseiről szóló 47/2004.(V. 11.) </w:t>
      </w:r>
      <w:proofErr w:type="spellStart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ESzCsM</w:t>
      </w:r>
      <w:proofErr w:type="spellEnd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rendeletben foglalt feltételek megléte;</w:t>
      </w:r>
    </w:p>
    <w:p w14:paraId="34BBADE8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·        Fogorvosi képesítés;</w:t>
      </w:r>
    </w:p>
    <w:p w14:paraId="1F0B66DD" w14:textId="77777777" w:rsidR="00DB4A89" w:rsidRPr="00DB4A89" w:rsidDel="00B162EE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 w:rsidDel="00B162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·       Az egészségügyi szolgáltatások nyújtásához szükséges szakmai minimumfeltételekről szóló 60/2003.(X.20.) </w:t>
      </w:r>
      <w:proofErr w:type="spellStart"/>
      <w:r w:rsidRPr="00DB4A89" w:rsidDel="00B162EE">
        <w:rPr>
          <w:rFonts w:ascii="Times New Roman" w:eastAsia="Times New Roman" w:hAnsi="Times New Roman" w:cs="Times New Roman"/>
          <w:sz w:val="24"/>
          <w:szCs w:val="24"/>
          <w:lang w:eastAsia="hu-HU"/>
        </w:rPr>
        <w:t>ESzCsM</w:t>
      </w:r>
      <w:proofErr w:type="spellEnd"/>
      <w:r w:rsidRPr="00DB4A89" w:rsidDel="00B162E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rendelet szerinti rendelő és egyéb tárgyi feltételek megléte;</w:t>
      </w:r>
    </w:p>
    <w:p w14:paraId="1375EE00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·        Működtetési jog megléte vagy megszerzése feltételeinek fennállása.</w:t>
      </w:r>
    </w:p>
    <w:p w14:paraId="2E3834F1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Csatolandó dokumentumok:</w:t>
      </w:r>
    </w:p>
    <w:p w14:paraId="3D53CB35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Részletes szakmai önéletrajz;</w:t>
      </w:r>
    </w:p>
    <w:p w14:paraId="52A778EF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3 hónapnál nem régebbi erkölcsi bizonyítvány;</w:t>
      </w:r>
    </w:p>
    <w:p w14:paraId="7DD74A01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A végzettséget igazoló okirat hiteles másolata;</w:t>
      </w:r>
    </w:p>
    <w:p w14:paraId="473EF8C1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Vállalkozás meglétét igazoló dokumentumok;</w:t>
      </w:r>
    </w:p>
    <w:p w14:paraId="55D9EFA2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Tárgyi feltételek meglétét igazoló dokumentumok;</w:t>
      </w:r>
    </w:p>
    <w:p w14:paraId="24CB0CCB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          Működtetési jog meglétét igazoló határozat, vagy a Pest </w:t>
      </w:r>
      <w:r w:rsid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Vármegyei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Kormányhivatal Érdi Járási Hivatal Népegészségügyi Osztályának határozata arról, hogy a pályázó megfelel a működtetési jog engedélyezési feltételeinek;</w:t>
      </w:r>
    </w:p>
    <w:p w14:paraId="1CB693A7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A fogászati ügyelet rentábilis működéséhez szükséges tételes árajánlat megjelölése;</w:t>
      </w:r>
    </w:p>
    <w:p w14:paraId="234B2139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-          Nyilatkozat arról, hogy a pályázat elbírálásában résztvevők a pályázati anyagot megismerhetik.</w:t>
      </w:r>
    </w:p>
    <w:p w14:paraId="49551986" w14:textId="3F3DEAE1" w:rsidR="00B162EE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ügyelet megszervezése és működtetése a pályázó feladata.</w:t>
      </w:r>
    </w:p>
    <w:p w14:paraId="60C11846" w14:textId="784B2E0F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benyújtásának határideje</w:t>
      </w:r>
      <w:r w:rsidRPr="00702A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 20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április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05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. (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szerda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) 1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6:3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0</w:t>
      </w:r>
    </w:p>
    <w:p w14:paraId="6ACD132A" w14:textId="783AC285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A pályázat elbírálásának határideje: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202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április 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11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8651503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Elbírálási szempont: 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A legalacsonyabb ajánlati ár.</w:t>
      </w:r>
    </w:p>
    <w:p w14:paraId="38E3FD84" w14:textId="77777777" w:rsidR="00702A6B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megbízás időtartama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 év </w:t>
      </w:r>
    </w:p>
    <w:p w14:paraId="1D817A3C" w14:textId="5C942169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feladatellátás kezdő időpontja</w:t>
      </w:r>
      <w:r w:rsidRPr="00702A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2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3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június 1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B3B1C01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pályázat benyújtásának helye: 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pályázatot 2 példányban, zárt borítékban „Pályázat alapellátási fogorvosi ügyelet működtetésére” felirattal ellátva Biatorbágy, Etyek, Herceghalom, Páty települések Fogorvosi Ügyeleti Ellátást Biztosító Társulásnak címezve (2051 Biatorbágy, Baross Gábor u. 2/</w:t>
      </w:r>
      <w:proofErr w:type="gramStart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>a )</w:t>
      </w:r>
      <w:proofErr w:type="gramEnd"/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Tarjáni István Társulási Tanács elnöke  részére kell benyújtani.</w:t>
      </w:r>
    </w:p>
    <w:p w14:paraId="75ADFB6C" w14:textId="77777777" w:rsidR="00DB4A89" w:rsidRPr="00DB4A89" w:rsidRDefault="00DB4A89" w:rsidP="00DB4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4A8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Felvilágosítás kérhető</w:t>
      </w:r>
      <w:r w:rsidRPr="00702A6B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dr. </w:t>
      </w:r>
      <w:r w:rsidR="00702A6B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Szabó Ferenc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t</w:t>
      </w:r>
      <w:r w:rsidR="009054B8"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ő</w:t>
      </w:r>
      <w:r w:rsidRPr="00702A6B">
        <w:rPr>
          <w:rFonts w:ascii="Times New Roman" w:eastAsia="Times New Roman" w:hAnsi="Times New Roman" w:cs="Times New Roman"/>
          <w:sz w:val="24"/>
          <w:szCs w:val="24"/>
          <w:lang w:eastAsia="hu-HU"/>
        </w:rPr>
        <w:t>l, Biatorbágy Város jegyzőjétől</w:t>
      </w:r>
      <w:r w:rsidRPr="00DB4A8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06-23-310-174 telefonon vagy személyesen, előzetes időpont-egyeztetést követően.</w:t>
      </w:r>
    </w:p>
    <w:p w14:paraId="2E934CC1" w14:textId="77777777" w:rsidR="00D5018D" w:rsidRDefault="00390E0D"/>
    <w:sectPr w:rsidR="00D50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89"/>
    <w:rsid w:val="0013079E"/>
    <w:rsid w:val="0020319A"/>
    <w:rsid w:val="00390E0D"/>
    <w:rsid w:val="003A3050"/>
    <w:rsid w:val="004E378C"/>
    <w:rsid w:val="00702A6B"/>
    <w:rsid w:val="00782393"/>
    <w:rsid w:val="009054B8"/>
    <w:rsid w:val="00945CAD"/>
    <w:rsid w:val="00B162EE"/>
    <w:rsid w:val="00C7211A"/>
    <w:rsid w:val="00DB4A89"/>
    <w:rsid w:val="00F2165F"/>
    <w:rsid w:val="00F2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0823"/>
  <w15:docId w15:val="{3AD6B217-CD56-47BC-824A-CBDE1278F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B162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93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lengyel.anita</dc:creator>
  <cp:lastModifiedBy>lengyel.anita</cp:lastModifiedBy>
  <cp:revision>3</cp:revision>
  <dcterms:created xsi:type="dcterms:W3CDTF">2023-03-16T12:07:00Z</dcterms:created>
  <dcterms:modified xsi:type="dcterms:W3CDTF">2023-03-16T13:49:00Z</dcterms:modified>
</cp:coreProperties>
</file>