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7506" w14:textId="17BD9F92" w:rsidR="00AD6E08" w:rsidRDefault="00D81391" w:rsidP="00D81391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10.</w:t>
      </w:r>
      <w:r w:rsidR="00AD6E08">
        <w:rPr>
          <w:rFonts w:ascii="Sylfaen" w:hAnsi="Sylfaen"/>
          <w:b/>
          <w:bCs/>
          <w:sz w:val="28"/>
          <w:szCs w:val="28"/>
        </w:rPr>
        <w:t xml:space="preserve"> Állampolgársági eskü</w:t>
      </w:r>
    </w:p>
    <w:p w14:paraId="6536B533" w14:textId="331F0CDF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2013. március 1-jétől a magyar állampolgárság megszerzésére irányuló nyilatkozatot és kérelmet, továbbá a magyar állampolgárságról lemondó nyilatkozatot, valamint az állampolgársági bizonyítvány kiadása iránti </w:t>
      </w:r>
      <w:r w:rsidR="007F56C7" w:rsidRPr="00D81391">
        <w:rPr>
          <w:rFonts w:ascii="Sylfaen" w:hAnsi="Sylfaen"/>
          <w:sz w:val="24"/>
          <w:szCs w:val="24"/>
        </w:rPr>
        <w:t>kérelmet a</w:t>
      </w:r>
      <w:r w:rsidRPr="00D81391">
        <w:rPr>
          <w:rFonts w:ascii="Sylfaen" w:hAnsi="Sylfaen"/>
          <w:sz w:val="24"/>
          <w:szCs w:val="24"/>
        </w:rPr>
        <w:t xml:space="preserve"> vármegyei kormányhivatal járási (fővárosi kerületi) hivatalánál kell benyújtani.</w:t>
      </w:r>
    </w:p>
    <w:p w14:paraId="7ED24488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A Köztársasági Elnök az állampolgárság megadásáról szóló döntését követően, honosítási/visszahonosítási okirat kerül kiállításra, melyet a kiállítástól számított 15 napon belül a Budapest Főváros Kormányhivatala Állampolgársági és Anyakönyvi Főosztálya:</w:t>
      </w:r>
    </w:p>
    <w:p w14:paraId="77CD3E35" w14:textId="476259C4" w:rsidR="00D81391" w:rsidRPr="00D81391" w:rsidRDefault="00D81391" w:rsidP="00AD6E08">
      <w:pPr>
        <w:pStyle w:val="Listaszerbekezds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>hagyományos honosítási eljárás keretében szerzett állampolgárság esetén a kérelmező lakóhelye szerinti polgármesternek,</w:t>
      </w:r>
    </w:p>
    <w:p w14:paraId="17D8664D" w14:textId="1E314CD0" w:rsidR="00D81391" w:rsidRPr="00D81391" w:rsidRDefault="00D81391" w:rsidP="00AD6E08">
      <w:pPr>
        <w:pStyle w:val="Listaszerbekezds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>egyszerűsített honosítási eljárás keretében szerzett állampolgárság esetén pedig a honosítási kérelemben megjelölt helyre, azaz a magyar külképviselet vezetőjének vagy a megjelölt település szerinti polgármesternek küldi meg.</w:t>
      </w:r>
    </w:p>
    <w:p w14:paraId="63D952F0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>Az eskütétel időpontjáról az anyakönyvvezető a honosítási/visszahonosítási okirat megérkezését követő 30 napon belül értesítést küld a kérelmezőnek.</w:t>
      </w:r>
    </w:p>
    <w:p w14:paraId="234FBF85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Cselekvőképtelen személy nevében az esküt vagy fogadalmat a törvényes képviselője teszi le.</w:t>
      </w:r>
    </w:p>
    <w:p w14:paraId="45730E3C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>Ha az állampolgársági eskü vagy fogadalom letételére a felhívás kézbesítésétől számított egy éven belül a kérelmező hibájából nem kerül sor, a honosítási, visszahonosítási határozat hatályát veszti.</w:t>
      </w:r>
    </w:p>
    <w:p w14:paraId="69F5E11F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Az ünnepélyes állampolgársági eskü vagy fogadalom letételének előkészítésében az anyakönyvvezető jár el.</w:t>
      </w:r>
    </w:p>
    <w:p w14:paraId="18CA4D7D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A honosított azon a napon szerzi meg végérvényesen a magyar állampolgárságot, amikor az esküt vagy a fogadalmat a polgármester előtt letette.</w:t>
      </w:r>
    </w:p>
    <w:p w14:paraId="240B651E" w14:textId="77777777" w:rsidR="00D81391" w:rsidRPr="00D81391" w:rsidRDefault="00D81391" w:rsidP="00AD6E08">
      <w:pPr>
        <w:spacing w:line="276" w:lineRule="auto"/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Az eskü/fogadalomtételt követően az állampolgárok átveszik honosítási/visszahonosítási okiratukat, személyazonosító igazolványukat és/vagy személyi azonosítót és lakcímet igazoló hatósági igazolványukat.</w:t>
      </w:r>
    </w:p>
    <w:p w14:paraId="6432E5EB" w14:textId="4F8C2AE4" w:rsidR="00D81391" w:rsidRPr="00D81391" w:rsidRDefault="00D81391" w:rsidP="00D81391">
      <w:pPr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 xml:space="preserve"> Az ügyintézéshez szükséges a kérelmező érvényes, személyazonosító okmánya és lakcímkártyája</w:t>
      </w:r>
    </w:p>
    <w:p w14:paraId="590F7053" w14:textId="47782BE7" w:rsidR="0057249F" w:rsidRPr="00D81391" w:rsidRDefault="00D81391">
      <w:pPr>
        <w:rPr>
          <w:rFonts w:ascii="Sylfaen" w:hAnsi="Sylfaen"/>
          <w:sz w:val="24"/>
          <w:szCs w:val="24"/>
        </w:rPr>
      </w:pPr>
      <w:r w:rsidRPr="00D81391">
        <w:rPr>
          <w:rFonts w:ascii="Sylfaen" w:hAnsi="Sylfaen"/>
          <w:sz w:val="24"/>
          <w:szCs w:val="24"/>
        </w:rPr>
        <w:t>Az eljárás: illetékmentes</w:t>
      </w:r>
    </w:p>
    <w:sectPr w:rsidR="0057249F" w:rsidRPr="00D81391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41F4"/>
    <w:multiLevelType w:val="hybridMultilevel"/>
    <w:tmpl w:val="00760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9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1"/>
    <w:rsid w:val="00564821"/>
    <w:rsid w:val="0057249F"/>
    <w:rsid w:val="00661343"/>
    <w:rsid w:val="007C5AD2"/>
    <w:rsid w:val="007F56C7"/>
    <w:rsid w:val="008805EB"/>
    <w:rsid w:val="00AB789B"/>
    <w:rsid w:val="00AD6E08"/>
    <w:rsid w:val="00D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2A67"/>
  <w15:chartTrackingRefBased/>
  <w15:docId w15:val="{545D906C-9190-44DF-9496-DF5D591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Kovács Judit</cp:lastModifiedBy>
  <cp:revision>2</cp:revision>
  <dcterms:created xsi:type="dcterms:W3CDTF">2023-01-30T08:36:00Z</dcterms:created>
  <dcterms:modified xsi:type="dcterms:W3CDTF">2023-01-30T08:36:00Z</dcterms:modified>
</cp:coreProperties>
</file>