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9E27" w14:textId="6FC70B2D" w:rsidR="00D21A90" w:rsidRPr="00B46724" w:rsidRDefault="00AB228A" w:rsidP="00AB228A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B4672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Tájékoztató települési támogatás</w:t>
      </w:r>
      <w:r w:rsidR="00C76745" w:rsidRPr="00B4672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>ok</w:t>
      </w:r>
      <w:r w:rsidR="00C00410" w:rsidRPr="00B4672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  <w:t xml:space="preserve"> igényléséről</w:t>
      </w:r>
    </w:p>
    <w:p w14:paraId="7DF20499" w14:textId="19F28706" w:rsidR="00AB228A" w:rsidRPr="00B46724" w:rsidRDefault="00BB412F" w:rsidP="00C76745">
      <w:pPr>
        <w:spacing w:before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Páty Község Önkormányzata Képviselő-testületének 4/2015. (II.26.) önkormányzati rendelete szabályozza a pénzbeli és természetbeni ellátások helyi szabályait. </w:t>
      </w:r>
    </w:p>
    <w:p w14:paraId="1D494AEE" w14:textId="476C69C1" w:rsidR="006B29E3" w:rsidRPr="00B46724" w:rsidRDefault="006B29E3" w:rsidP="006B29E3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u w:val="single"/>
        </w:rPr>
      </w:pPr>
      <w:r w:rsidRPr="00B46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Rendkívüli települési támogatás</w:t>
      </w:r>
    </w:p>
    <w:p w14:paraId="515FF565" w14:textId="2E567EE0" w:rsidR="00BB412F" w:rsidRPr="00B46724" w:rsidRDefault="00AB228A" w:rsidP="00AB228A">
      <w:pPr>
        <w:pStyle w:val="NormlWeb"/>
        <w:spacing w:before="0" w:beforeAutospacing="0" w:after="0"/>
        <w:jc w:val="both"/>
        <w:rPr>
          <w:color w:val="000000" w:themeColor="text1"/>
          <w:sz w:val="28"/>
          <w:szCs w:val="28"/>
        </w:rPr>
      </w:pPr>
      <w:r w:rsidRPr="00B46724">
        <w:rPr>
          <w:color w:val="000000" w:themeColor="text1"/>
          <w:sz w:val="28"/>
          <w:szCs w:val="28"/>
        </w:rPr>
        <w:t xml:space="preserve">A </w:t>
      </w:r>
      <w:r w:rsidR="00BB412F" w:rsidRPr="00B46724">
        <w:rPr>
          <w:color w:val="000000" w:themeColor="text1"/>
          <w:sz w:val="28"/>
          <w:szCs w:val="28"/>
        </w:rPr>
        <w:t>h</w:t>
      </w:r>
      <w:r w:rsidRPr="00B46724">
        <w:rPr>
          <w:color w:val="000000" w:themeColor="text1"/>
          <w:sz w:val="28"/>
          <w:szCs w:val="28"/>
        </w:rPr>
        <w:t>elyi szociális rendelet alapján,</w:t>
      </w:r>
      <w:r w:rsidR="00BB412F" w:rsidRPr="00B46724">
        <w:rPr>
          <w:color w:val="000000" w:themeColor="text1"/>
          <w:sz w:val="28"/>
          <w:szCs w:val="28"/>
        </w:rPr>
        <w:t xml:space="preserve"> részletes indoklás mellett nyújtható be a rendkívüli települési támogatás megállapítására irányuló kérelem.  </w:t>
      </w:r>
      <w:r w:rsidRPr="00B46724">
        <w:rPr>
          <w:color w:val="000000" w:themeColor="text1"/>
          <w:sz w:val="28"/>
          <w:szCs w:val="28"/>
        </w:rPr>
        <w:t xml:space="preserve"> </w:t>
      </w:r>
      <w:r w:rsidR="00BB412F" w:rsidRPr="00B46724">
        <w:rPr>
          <w:color w:val="000000" w:themeColor="text1"/>
          <w:sz w:val="28"/>
          <w:szCs w:val="28"/>
        </w:rPr>
        <w:t xml:space="preserve">A hivatkozott rendelet </w:t>
      </w:r>
      <w:r w:rsidRPr="00B46724">
        <w:rPr>
          <w:color w:val="000000" w:themeColor="text1"/>
          <w:sz w:val="28"/>
          <w:szCs w:val="28"/>
        </w:rPr>
        <w:t>10.§-</w:t>
      </w:r>
      <w:proofErr w:type="spellStart"/>
      <w:r w:rsidRPr="00B46724">
        <w:rPr>
          <w:color w:val="000000" w:themeColor="text1"/>
          <w:sz w:val="28"/>
          <w:szCs w:val="28"/>
        </w:rPr>
        <w:t>nak</w:t>
      </w:r>
      <w:proofErr w:type="spellEnd"/>
      <w:r w:rsidRPr="00B46724">
        <w:rPr>
          <w:color w:val="000000" w:themeColor="text1"/>
          <w:sz w:val="28"/>
          <w:szCs w:val="28"/>
        </w:rPr>
        <w:t xml:space="preserve"> (2). bekezdése </w:t>
      </w:r>
      <w:r w:rsidR="00BB412F" w:rsidRPr="00B46724">
        <w:rPr>
          <w:color w:val="000000" w:themeColor="text1"/>
          <w:sz w:val="28"/>
          <w:szCs w:val="28"/>
        </w:rPr>
        <w:t>értelmében</w:t>
      </w:r>
      <w:r w:rsidRPr="00B46724">
        <w:rPr>
          <w:color w:val="000000" w:themeColor="text1"/>
          <w:sz w:val="28"/>
          <w:szCs w:val="28"/>
        </w:rPr>
        <w:t xml:space="preserve">: </w:t>
      </w:r>
    </w:p>
    <w:p w14:paraId="238FF4B5" w14:textId="77777777" w:rsidR="00BB412F" w:rsidRPr="00B46724" w:rsidRDefault="00BB412F" w:rsidP="00AB228A">
      <w:pPr>
        <w:pStyle w:val="NormlWeb"/>
        <w:spacing w:before="0" w:beforeAutospacing="0" w:after="0"/>
        <w:jc w:val="both"/>
        <w:rPr>
          <w:color w:val="000000" w:themeColor="text1"/>
          <w:sz w:val="28"/>
          <w:szCs w:val="28"/>
        </w:rPr>
      </w:pPr>
    </w:p>
    <w:p w14:paraId="48A757E5" w14:textId="4B532FDC" w:rsidR="00AB228A" w:rsidRPr="00B46724" w:rsidRDefault="00AB228A" w:rsidP="00AB228A">
      <w:pPr>
        <w:pStyle w:val="NormlWeb"/>
        <w:spacing w:before="0" w:beforeAutospacing="0" w:after="0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B46724">
        <w:rPr>
          <w:i/>
          <w:iCs/>
          <w:color w:val="000000" w:themeColor="text1"/>
          <w:sz w:val="28"/>
          <w:szCs w:val="28"/>
        </w:rPr>
        <w:t xml:space="preserve">„A támogatásban elsősorban azokat indokolt részesíteni, akik önmaguk, illetve családjuk létfenntartásáról más módon nem tudnak gondoskodni, vagy alkalmanként jelentkező többletkiadások </w:t>
      </w:r>
      <w:r w:rsidRPr="00B46724">
        <w:rPr>
          <w:b/>
          <w:bCs/>
          <w:i/>
          <w:iCs/>
          <w:color w:val="000000" w:themeColor="text1"/>
          <w:sz w:val="28"/>
          <w:szCs w:val="28"/>
        </w:rPr>
        <w:t>– így különösen betegség, haláleset, elemi kár elhárításához, válsághelyzetben lévő várandós anya gyermekének megtartásához, a gyermek családba való visszakerüléséhez, a nevelésbe vett gyermek családjával való kapcsolattartáshoz, a gyermek családba való visszakerülésének elősegítéséhez kapcsolódó kiadások – vagy a gyermek hátrányos helyzete miatt támogatásra szorulnak.</w:t>
      </w:r>
      <w:r w:rsidR="00BB412F" w:rsidRPr="00B46724">
        <w:rPr>
          <w:b/>
          <w:bCs/>
          <w:i/>
          <w:iCs/>
          <w:color w:val="000000" w:themeColor="text1"/>
          <w:sz w:val="28"/>
          <w:szCs w:val="28"/>
        </w:rPr>
        <w:t>”</w:t>
      </w:r>
      <w:r w:rsidRPr="00B46724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14:paraId="7A1CFEFD" w14:textId="613889A7" w:rsidR="00AB228A" w:rsidRPr="00B46724" w:rsidRDefault="00AB228A" w:rsidP="00AB228A">
      <w:pPr>
        <w:pStyle w:val="NormlWeb"/>
        <w:spacing w:after="0"/>
        <w:jc w:val="both"/>
        <w:rPr>
          <w:b/>
          <w:bCs/>
          <w:color w:val="000000" w:themeColor="text1"/>
          <w:sz w:val="28"/>
          <w:szCs w:val="28"/>
        </w:rPr>
      </w:pPr>
      <w:r w:rsidRPr="00B46724">
        <w:rPr>
          <w:color w:val="000000" w:themeColor="text1"/>
          <w:sz w:val="28"/>
          <w:szCs w:val="28"/>
        </w:rPr>
        <w:t xml:space="preserve">Az ellátás megállapításánál figyelembe vehető </w:t>
      </w:r>
      <w:r w:rsidRPr="00B46724">
        <w:rPr>
          <w:b/>
          <w:bCs/>
          <w:color w:val="000000" w:themeColor="text1"/>
          <w:sz w:val="28"/>
          <w:szCs w:val="28"/>
        </w:rPr>
        <w:t>egy főre jutó havi</w:t>
      </w:r>
      <w:r w:rsidR="000D5AAE" w:rsidRPr="00B46724">
        <w:rPr>
          <w:b/>
          <w:bCs/>
          <w:color w:val="000000" w:themeColor="text1"/>
          <w:sz w:val="28"/>
          <w:szCs w:val="28"/>
        </w:rPr>
        <w:t xml:space="preserve"> nettó</w:t>
      </w:r>
      <w:r w:rsidRPr="00B46724">
        <w:rPr>
          <w:b/>
          <w:bCs/>
          <w:color w:val="000000" w:themeColor="text1"/>
          <w:sz w:val="28"/>
          <w:szCs w:val="28"/>
        </w:rPr>
        <w:t xml:space="preserve"> jövedelem nem haladhatja meg</w:t>
      </w:r>
      <w:r w:rsidR="000D5AAE" w:rsidRPr="00B46724">
        <w:rPr>
          <w:b/>
          <w:bCs/>
          <w:color w:val="000000" w:themeColor="text1"/>
          <w:sz w:val="28"/>
          <w:szCs w:val="28"/>
        </w:rPr>
        <w:t>:</w:t>
      </w:r>
    </w:p>
    <w:p w14:paraId="5750465D" w14:textId="541087D1" w:rsidR="00AB228A" w:rsidRPr="00B46724" w:rsidRDefault="00AB228A" w:rsidP="00AB228A">
      <w:pPr>
        <w:pStyle w:val="NormlWeb"/>
        <w:spacing w:after="0"/>
        <w:jc w:val="both"/>
        <w:rPr>
          <w:color w:val="000000" w:themeColor="text1"/>
          <w:sz w:val="28"/>
          <w:szCs w:val="28"/>
        </w:rPr>
      </w:pPr>
      <w:r w:rsidRPr="00B46724">
        <w:rPr>
          <w:color w:val="000000" w:themeColor="text1"/>
          <w:sz w:val="28"/>
          <w:szCs w:val="28"/>
        </w:rPr>
        <w:t xml:space="preserve">     a) egyedül élő, vagy gyermekét egyedül nevelő személy esetében </w:t>
      </w:r>
      <w:r w:rsidR="000D5AAE" w:rsidRPr="00B46724">
        <w:rPr>
          <w:color w:val="000000" w:themeColor="text1"/>
          <w:sz w:val="28"/>
          <w:szCs w:val="28"/>
        </w:rPr>
        <w:t>a szociális vetítési alap</w:t>
      </w:r>
      <w:r w:rsidRPr="00B46724">
        <w:rPr>
          <w:color w:val="000000" w:themeColor="text1"/>
          <w:sz w:val="28"/>
          <w:szCs w:val="28"/>
        </w:rPr>
        <w:t xml:space="preserve"> összegének 400 %-át (</w:t>
      </w:r>
      <w:r w:rsidRPr="00B46724">
        <w:rPr>
          <w:b/>
          <w:bCs/>
          <w:color w:val="000000" w:themeColor="text1"/>
          <w:sz w:val="28"/>
          <w:szCs w:val="28"/>
        </w:rPr>
        <w:t>114.000 Ft</w:t>
      </w:r>
      <w:r w:rsidRPr="00B46724">
        <w:rPr>
          <w:color w:val="000000" w:themeColor="text1"/>
          <w:sz w:val="28"/>
          <w:szCs w:val="28"/>
        </w:rPr>
        <w:t>),</w:t>
      </w:r>
    </w:p>
    <w:p w14:paraId="3DA84FAD" w14:textId="35FC8020" w:rsidR="00AB228A" w:rsidRPr="00B46724" w:rsidRDefault="00AB228A" w:rsidP="00AB228A">
      <w:pPr>
        <w:pStyle w:val="NormlWeb"/>
        <w:spacing w:after="0"/>
        <w:jc w:val="both"/>
        <w:rPr>
          <w:color w:val="000000" w:themeColor="text1"/>
          <w:sz w:val="28"/>
          <w:szCs w:val="28"/>
        </w:rPr>
      </w:pPr>
      <w:r w:rsidRPr="00B46724">
        <w:rPr>
          <w:color w:val="000000" w:themeColor="text1"/>
          <w:sz w:val="28"/>
          <w:szCs w:val="28"/>
        </w:rPr>
        <w:t xml:space="preserve">     b) több fős család esetében a</w:t>
      </w:r>
      <w:r w:rsidR="000D5AAE" w:rsidRPr="00B46724">
        <w:rPr>
          <w:color w:val="000000" w:themeColor="text1"/>
          <w:sz w:val="28"/>
          <w:szCs w:val="28"/>
        </w:rPr>
        <w:t xml:space="preserve"> szociális vetítési alap</w:t>
      </w:r>
      <w:r w:rsidRPr="00B46724">
        <w:rPr>
          <w:color w:val="000000" w:themeColor="text1"/>
          <w:sz w:val="28"/>
          <w:szCs w:val="28"/>
        </w:rPr>
        <w:t xml:space="preserve"> összegének 300 %-át (</w:t>
      </w:r>
      <w:r w:rsidRPr="00B46724">
        <w:rPr>
          <w:b/>
          <w:bCs/>
          <w:color w:val="000000" w:themeColor="text1"/>
          <w:sz w:val="28"/>
          <w:szCs w:val="28"/>
        </w:rPr>
        <w:t>85.500 Ft</w:t>
      </w:r>
      <w:r w:rsidRPr="00B46724">
        <w:rPr>
          <w:color w:val="000000" w:themeColor="text1"/>
          <w:sz w:val="28"/>
          <w:szCs w:val="28"/>
        </w:rPr>
        <w:t>).</w:t>
      </w:r>
    </w:p>
    <w:p w14:paraId="4A2244F8" w14:textId="77777777" w:rsidR="00C76745" w:rsidRPr="00B46724" w:rsidRDefault="00C7674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7120BC" w14:textId="4204B861" w:rsidR="000D5AAE" w:rsidRPr="00B46724" w:rsidRDefault="000D5A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Amennyiben a kérelmező munkaviszonnyal nem rendelkezik, a helyi rendelet értelmében igazolni szükséges a területileg illetékes munkaügyi kirendeltséggel regisztrált álláskeresőként történő együttműködést. </w:t>
      </w:r>
    </w:p>
    <w:p w14:paraId="21A52814" w14:textId="6030550B" w:rsidR="006B29E3" w:rsidRPr="00B46724" w:rsidRDefault="006B29E3" w:rsidP="006B29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8"/>
          <w:szCs w:val="28"/>
          <w:u w:val="single"/>
          <w:lang w:eastAsia="hu-HU"/>
          <w14:ligatures w14:val="none"/>
        </w:rPr>
        <w:t>Gyógyszerkiadásokhoz nyújtott települési támogatás</w:t>
      </w:r>
    </w:p>
    <w:p w14:paraId="20B11AB5" w14:textId="20F2D7DC" w:rsidR="006B29E3" w:rsidRPr="00B46724" w:rsidRDefault="006B29E3" w:rsidP="006B29E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Páty Község Önkormányzata gyógyszerkiadások viseléséhez 1 év időtartamra települési támogatást állapít meg annak a kérelmezőnek, akinek</w:t>
      </w:r>
    </w:p>
    <w:p w14:paraId="455A562A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 xml:space="preserve">a) rendszeres és igazolt gyógyszerköltsége - </w:t>
      </w:r>
      <w:proofErr w:type="gramStart"/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orvosi szakvélemény,</w:t>
      </w:r>
      <w:proofErr w:type="gramEnd"/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 xml:space="preserve"> és a gyógyszertár költségszámítása alapján eléri a havi 6000Ft-ot, és</w:t>
      </w:r>
    </w:p>
    <w:p w14:paraId="35A85CE1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b) családjában az egy főre jutó nettó jövedelem nem haladja meg</w:t>
      </w:r>
    </w:p>
    <w:p w14:paraId="16FFF27E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proofErr w:type="spellStart"/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ba</w:t>
      </w:r>
      <w:proofErr w:type="spellEnd"/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) egyedül élő, vagy gyermekét egyedül nevelő személy esetében a szociális vetítési alap összegének 400 %-át,</w:t>
      </w:r>
    </w:p>
    <w:p w14:paraId="74067B93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proofErr w:type="spellStart"/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lastRenderedPageBreak/>
        <w:t>bb</w:t>
      </w:r>
      <w:proofErr w:type="spellEnd"/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) több fős család esetében a szociális vetítési alap összegének 300%-át.</w:t>
      </w:r>
    </w:p>
    <w:p w14:paraId="37BFB242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(2) A támogatás összege 1 évre</w:t>
      </w:r>
    </w:p>
    <w:p w14:paraId="5026718E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a) 6 000 Ft-ot elérő gyógyszerköltség esetén 5 000 Ft/hó,</w:t>
      </w:r>
    </w:p>
    <w:p w14:paraId="6DDF3DC8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b) 10 000 Ft-ot elérő gyógyszerköltség esetén 8 000 Ft/hó.</w:t>
      </w:r>
    </w:p>
    <w:p w14:paraId="285222C2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(3) A kérelmet a rendelet </w:t>
      </w:r>
      <w:hyperlink r:id="rId5" w:anchor="ME4" w:history="1">
        <w:r w:rsidRPr="00B46724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hu-HU"/>
            <w14:ligatures w14:val="none"/>
          </w:rPr>
          <w:t>4. melléklet</w:t>
        </w:r>
      </w:hyperlink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ét képező formanyomtatványon lehet</w:t>
      </w:r>
    </w:p>
    <w:p w14:paraId="720C451D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előterjeszteni.</w:t>
      </w:r>
    </w:p>
    <w:p w14:paraId="3D584168" w14:textId="77777777" w:rsidR="00C76745" w:rsidRPr="00B46724" w:rsidRDefault="00C76745" w:rsidP="006B29E3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14:paraId="51A1F912" w14:textId="594168A4" w:rsidR="006B29E3" w:rsidRPr="00B46724" w:rsidRDefault="006B29E3" w:rsidP="00C76745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B46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Ápoláshoz nyújtott települési támogatás</w:t>
      </w:r>
    </w:p>
    <w:p w14:paraId="0F473A81" w14:textId="77777777" w:rsidR="006B29E3" w:rsidRPr="00B46724" w:rsidRDefault="006B29E3" w:rsidP="006B29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Páty Község Önkormányzata ápolásra szoruló nagykorú hozzátartozó ápolásához egy év időtartamra annak a kérelmezőnek, aki</w:t>
      </w:r>
    </w:p>
    <w:p w14:paraId="3A9C12EC" w14:textId="77777777" w:rsidR="006B29E3" w:rsidRPr="00B46724" w:rsidRDefault="006B29E3" w:rsidP="006B29E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a) a háziorvosi, vagy szakorvosi vélemény alapján kiállított igazolás értelmében önállóan magát ellátni nem tudó, tartósan beteg, vagy pszichés állapota miatt felügyeletre szoruló hozzátartozóját ápolja, és</w:t>
      </w:r>
    </w:p>
    <w:p w14:paraId="108EBA15" w14:textId="77777777" w:rsidR="006B29E3" w:rsidRPr="00B46724" w:rsidRDefault="006B29E3" w:rsidP="006B29E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b) hozzátartozójának ápolását Páty településen végzi, és</w:t>
      </w:r>
    </w:p>
    <w:p w14:paraId="4E858302" w14:textId="77777777" w:rsidR="006B29E3" w:rsidRPr="00B46724" w:rsidRDefault="006B29E3" w:rsidP="006B29E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c) családjában az egy főre jutó havi nettó jövedelem nem haladja meg a szociális vetítési alap összegének 250 %-át, és vagyona nincs.</w:t>
      </w:r>
    </w:p>
    <w:p w14:paraId="72FFB339" w14:textId="619201B6" w:rsidR="006B29E3" w:rsidRPr="00B46724" w:rsidRDefault="006B29E3" w:rsidP="006B29E3">
      <w:pPr>
        <w:shd w:val="clear" w:color="auto" w:fill="FFFFFF"/>
        <w:spacing w:before="100" w:beforeAutospacing="1" w:after="100" w:afterAutospacing="1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(2) A kérelmet e rendelet </w:t>
      </w:r>
      <w:hyperlink r:id="rId6" w:anchor="ME3" w:history="1">
        <w:r w:rsidRPr="00B46724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hu-HU"/>
            <w14:ligatures w14:val="none"/>
          </w:rPr>
          <w:t>3.</w:t>
        </w:r>
        <w:r w:rsidR="00B46724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hu-HU"/>
            <w14:ligatures w14:val="none"/>
          </w:rPr>
          <w:t xml:space="preserve"> </w:t>
        </w:r>
        <w:r w:rsidRPr="00B46724">
          <w:rPr>
            <w:rFonts w:ascii="Times New Roman" w:eastAsia="Times New Roman" w:hAnsi="Times New Roman" w:cs="Times New Roman"/>
            <w:color w:val="000000" w:themeColor="text1"/>
            <w:kern w:val="0"/>
            <w:sz w:val="28"/>
            <w:szCs w:val="28"/>
            <w:u w:val="single"/>
            <w:lang w:eastAsia="hu-HU"/>
            <w14:ligatures w14:val="none"/>
          </w:rPr>
          <w:t>melléklet</w:t>
        </w:r>
      </w:hyperlink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ét képező formanyomtatványon lehet előterjeszteni. A kérelemhez csatolni kell az ápoló családjában élők jövedelméről szóló igazolásokat, 16 év feletti tanulói jogviszonnyal rendelkező családtag tanulói jogviszony igazolását, valamint az ápolt személy állapotát igazoló- a kérelemlap mellékletét képező- háziorvosi, vagy szakorvosi véleményt.</w:t>
      </w:r>
    </w:p>
    <w:p w14:paraId="568B8732" w14:textId="58508896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(3) A megállapított támogatás összege 34.000</w:t>
      </w:r>
      <w:r w:rsidR="00B46724"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.</w:t>
      </w: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-Ft/hó</w:t>
      </w:r>
    </w:p>
    <w:p w14:paraId="41CE5BCF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(4) Nem jogosult ápolási díjra a kérelmező:</w:t>
      </w:r>
    </w:p>
    <w:p w14:paraId="24A4FB74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a) ha kereső tevékenységet folytat és munkaideje a napi 4 órát meghaladja,</w:t>
      </w:r>
    </w:p>
    <w:p w14:paraId="684F5027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b) ha az ápolt személy állapota az állandó ápolást már nem teszi szükségessé,</w:t>
      </w:r>
    </w:p>
    <w:p w14:paraId="45C2DF27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c) ha ápolási kötelezettségét nem teljesíti,</w:t>
      </w:r>
    </w:p>
    <w:p w14:paraId="5FF7C617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d) ha rendszeres pénzellátásban részesül.</w:t>
      </w:r>
    </w:p>
    <w:p w14:paraId="3F7741EA" w14:textId="77777777" w:rsidR="006B29E3" w:rsidRPr="00B46724" w:rsidRDefault="006B29E3" w:rsidP="006B29E3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</w:pPr>
      <w:r w:rsidRPr="00B46724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eastAsia="hu-HU"/>
          <w14:ligatures w14:val="none"/>
        </w:rPr>
        <w:t>(5) Az ápolt személy halála esetén az ápolási díj folyósítását a halál időpontját követő hónap utolsó napjával kell megszüntetni.</w:t>
      </w:r>
    </w:p>
    <w:p w14:paraId="43D762D8" w14:textId="77777777" w:rsidR="006B29E3" w:rsidRPr="00B46724" w:rsidRDefault="006B29E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3E4AC5F" w14:textId="0C597900" w:rsidR="00C76745" w:rsidRPr="00B46724" w:rsidRDefault="00C7674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46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 szociális vetítési alap összege: 28.500</w:t>
      </w:r>
      <w:r w:rsidR="00B46724" w:rsidRPr="00B46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B46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-Ft</w:t>
      </w:r>
    </w:p>
    <w:p w14:paraId="717BE2F6" w14:textId="5BD55DC1" w:rsidR="00AB228A" w:rsidRPr="00B46724" w:rsidRDefault="00AB228A" w:rsidP="00C76745">
      <w:pPr>
        <w:pStyle w:val="Cmsor3"/>
        <w:numPr>
          <w:ilvl w:val="0"/>
          <w:numId w:val="0"/>
        </w:numPr>
        <w:jc w:val="both"/>
        <w:rPr>
          <w:rFonts w:ascii="Times New Roman" w:hAnsi="Times New Roman"/>
          <w:b w:val="0"/>
          <w:bCs/>
          <w:color w:val="000000" w:themeColor="text1"/>
          <w:sz w:val="28"/>
          <w:szCs w:val="28"/>
        </w:rPr>
      </w:pPr>
      <w:bookmarkStart w:id="0" w:name="_Toc262726736"/>
      <w:bookmarkStart w:id="1" w:name="_Toc263001269"/>
      <w:r w:rsidRPr="00B46724">
        <w:rPr>
          <w:rFonts w:ascii="Times New Roman" w:hAnsi="Times New Roman"/>
          <w:color w:val="000000" w:themeColor="text1"/>
          <w:sz w:val="28"/>
          <w:szCs w:val="28"/>
          <w:u w:val="single"/>
        </w:rPr>
        <w:t>Ügyintézési határidő</w:t>
      </w:r>
      <w:bookmarkEnd w:id="0"/>
      <w:bookmarkEnd w:id="1"/>
      <w:r w:rsidR="00C76745" w:rsidRPr="00B46724">
        <w:rPr>
          <w:rFonts w:ascii="Times New Roman" w:hAnsi="Times New Roman"/>
          <w:color w:val="000000" w:themeColor="text1"/>
          <w:sz w:val="28"/>
          <w:szCs w:val="28"/>
          <w:u w:val="single"/>
        </w:rPr>
        <w:t>:</w:t>
      </w:r>
      <w:r w:rsidR="00C76745" w:rsidRPr="00B46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4672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>A kérelemnek a Hivatalhoz történő beérkezésétől számított 8 nap</w:t>
      </w:r>
      <w:r w:rsidR="000D5AAE" w:rsidRPr="00B4672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(sommás eljárás esetén)</w:t>
      </w:r>
      <w:r w:rsidRPr="00B46724">
        <w:rPr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 vagy 60 nap.</w:t>
      </w:r>
    </w:p>
    <w:p w14:paraId="2035C89A" w14:textId="53D2CE4E" w:rsidR="00AB228A" w:rsidRPr="00B46724" w:rsidRDefault="00AB228A" w:rsidP="00C7674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72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Ügyindítás helye:</w:t>
      </w:r>
      <w:r w:rsidRPr="00B4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46724">
        <w:rPr>
          <w:rFonts w:ascii="Times New Roman" w:hAnsi="Times New Roman" w:cs="Times New Roman"/>
          <w:color w:val="000000" w:themeColor="text1"/>
          <w:sz w:val="28"/>
          <w:szCs w:val="28"/>
        </w:rPr>
        <w:t>Pátyi</w:t>
      </w:r>
      <w:proofErr w:type="spellEnd"/>
      <w:r w:rsidRPr="00B46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Polgármesteri Hivatal Igazgatási és Ügyfélszolgálati Iroda 2071. Páty, Kossuth utca 81. </w:t>
      </w:r>
    </w:p>
    <w:sectPr w:rsidR="00AB228A" w:rsidRPr="00B46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F462682"/>
    <w:lvl w:ilvl="0">
      <w:start w:val="1"/>
      <w:numFmt w:val="decimal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."/>
      <w:legacy w:legacy="1" w:legacySpace="284" w:legacyIndent="0"/>
      <w:lvlJc w:val="left"/>
    </w:lvl>
    <w:lvl w:ilvl="2">
      <w:start w:val="1"/>
      <w:numFmt w:val="decimal"/>
      <w:pStyle w:val="Cmsor3"/>
      <w:lvlText w:val="%1.%2.%3."/>
      <w:legacy w:legacy="1" w:legacySpace="284" w:legacyIndent="0"/>
      <w:lvlJc w:val="left"/>
    </w:lvl>
    <w:lvl w:ilvl="3">
      <w:start w:val="1"/>
      <w:numFmt w:val="decimal"/>
      <w:lvlText w:val="%1.%2.%3.%4."/>
      <w:legacy w:legacy="1" w:legacySpace="284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pStyle w:val="Cmsor7"/>
      <w:lvlText w:val="%1.%2.%3.%4.%5.%6.%7."/>
      <w:legacy w:legacy="1" w:legacySpace="0" w:legacyIndent="0"/>
      <w:lvlJc w:val="left"/>
    </w:lvl>
    <w:lvl w:ilvl="7">
      <w:start w:val="1"/>
      <w:numFmt w:val="decimal"/>
      <w:pStyle w:val="Cmsor8"/>
      <w:lvlText w:val="%1.%2.%3.%4.%5.%6.%7.%8.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."/>
      <w:legacy w:legacy="1" w:legacySpace="0" w:legacyIndent="0"/>
      <w:lvlJc w:val="left"/>
    </w:lvl>
  </w:abstractNum>
  <w:num w:numId="1" w16cid:durableId="2083524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28A"/>
    <w:rsid w:val="000D5AAE"/>
    <w:rsid w:val="006B29E3"/>
    <w:rsid w:val="00963BF5"/>
    <w:rsid w:val="00AB228A"/>
    <w:rsid w:val="00B46724"/>
    <w:rsid w:val="00BB412F"/>
    <w:rsid w:val="00C00410"/>
    <w:rsid w:val="00C76745"/>
    <w:rsid w:val="00D2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60B5E"/>
  <w15:chartTrackingRefBased/>
  <w15:docId w15:val="{42EEF1E5-512A-4658-9E70-FDF3A67E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(Alt+1),fejezetcim,buta nev"/>
    <w:basedOn w:val="Norml"/>
    <w:next w:val="Norml"/>
    <w:link w:val="Cmsor1Char"/>
    <w:qFormat/>
    <w:rsid w:val="00AB228A"/>
    <w:pPr>
      <w:pageBreakBefore/>
      <w:numPr>
        <w:numId w:val="1"/>
      </w:numPr>
      <w:suppressAutoHyphens/>
      <w:spacing w:before="320" w:line="240" w:lineRule="auto"/>
      <w:outlineLvl w:val="0"/>
    </w:pPr>
    <w:rPr>
      <w:rFonts w:ascii="Arial" w:eastAsia="Times New Roman" w:hAnsi="Arial" w:cs="Times New Roman"/>
      <w:b/>
      <w:kern w:val="32"/>
      <w:sz w:val="28"/>
      <w:szCs w:val="20"/>
      <w:lang w:eastAsia="hu-HU"/>
      <w14:ligatures w14:val="none"/>
    </w:rPr>
  </w:style>
  <w:style w:type="paragraph" w:styleId="Cmsor2">
    <w:name w:val="heading 2"/>
    <w:aliases w:val="(Alt+2),Chapter Title,Címsor 2_önko,Heading 2 Hidden,Heading 2 CCBS,H2,head2,head21,head22,head23,head24,head25,head26,head27,head28,head211,head221,head231,head241,head251,head261,head29,head210,head212,head213,head222,head232,head242,head252"/>
    <w:basedOn w:val="Norml"/>
    <w:next w:val="Norml"/>
    <w:link w:val="Cmsor2Char"/>
    <w:qFormat/>
    <w:rsid w:val="00AB228A"/>
    <w:pPr>
      <w:keepNext/>
      <w:numPr>
        <w:ilvl w:val="1"/>
        <w:numId w:val="1"/>
      </w:numPr>
      <w:suppressAutoHyphens/>
      <w:spacing w:before="280" w:after="120" w:line="240" w:lineRule="auto"/>
      <w:outlineLvl w:val="1"/>
    </w:pPr>
    <w:rPr>
      <w:rFonts w:ascii="Arial" w:eastAsia="Times New Roman" w:hAnsi="Arial" w:cs="Times New Roman"/>
      <w:b/>
      <w:kern w:val="28"/>
      <w:sz w:val="24"/>
      <w:szCs w:val="20"/>
      <w:lang w:eastAsia="hu-HU"/>
      <w14:ligatures w14:val="none"/>
    </w:rPr>
  </w:style>
  <w:style w:type="paragraph" w:styleId="Cmsor3">
    <w:name w:val="heading 3"/>
    <w:aliases w:val="H3,(Alt+3),h3,h31,h32,h33,h311,h34,h312,h35,h313,h36,h37,h314,h38,h39,h310,h315,h321,h331,h3111,h341,h3121,h351,h3131,h361,h371,h3141,h381,h391,pa, pa,Szint_3,3. számozott szint,3. számozott,címsor 3,Header 3,1.1.1 Überschrift 3,l3,OdsKap3,b,2"/>
    <w:basedOn w:val="Norml"/>
    <w:next w:val="Norml"/>
    <w:link w:val="Cmsor3Char"/>
    <w:qFormat/>
    <w:rsid w:val="00AB228A"/>
    <w:pPr>
      <w:keepNext/>
      <w:numPr>
        <w:ilvl w:val="2"/>
        <w:numId w:val="1"/>
      </w:numPr>
      <w:suppressAutoHyphens/>
      <w:spacing w:before="240" w:after="80" w:line="240" w:lineRule="auto"/>
      <w:outlineLvl w:val="2"/>
    </w:pPr>
    <w:rPr>
      <w:rFonts w:ascii="Arial" w:eastAsia="Times New Roman" w:hAnsi="Arial" w:cs="Times New Roman"/>
      <w:b/>
      <w:kern w:val="24"/>
      <w:szCs w:val="20"/>
      <w:lang w:eastAsia="hu-HU"/>
      <w14:ligatures w14:val="none"/>
    </w:rPr>
  </w:style>
  <w:style w:type="paragraph" w:styleId="Cmsor7">
    <w:name w:val="heading 7"/>
    <w:aliases w:val="(in text small)"/>
    <w:basedOn w:val="Norml"/>
    <w:next w:val="Normlbehzs"/>
    <w:link w:val="Cmsor7Char"/>
    <w:qFormat/>
    <w:rsid w:val="00AB228A"/>
    <w:pPr>
      <w:keepNext/>
      <w:numPr>
        <w:ilvl w:val="6"/>
        <w:numId w:val="1"/>
      </w:numPr>
      <w:spacing w:before="120" w:after="120" w:line="240" w:lineRule="auto"/>
      <w:outlineLvl w:val="6"/>
    </w:pPr>
    <w:rPr>
      <w:rFonts w:ascii="Arial" w:eastAsia="Times New Roman" w:hAnsi="Arial" w:cs="Times New Roman"/>
      <w:i/>
      <w:kern w:val="24"/>
      <w:sz w:val="24"/>
      <w:szCs w:val="20"/>
      <w:lang w:eastAsia="hu-HU"/>
      <w14:ligatures w14:val="none"/>
    </w:rPr>
  </w:style>
  <w:style w:type="paragraph" w:styleId="Cmsor8">
    <w:name w:val="heading 8"/>
    <w:basedOn w:val="Norml"/>
    <w:next w:val="Normlbehzs"/>
    <w:link w:val="Cmsor8Char"/>
    <w:qFormat/>
    <w:rsid w:val="00AB228A"/>
    <w:pPr>
      <w:keepNext/>
      <w:numPr>
        <w:ilvl w:val="7"/>
        <w:numId w:val="1"/>
      </w:numPr>
      <w:spacing w:before="120" w:after="120" w:line="240" w:lineRule="auto"/>
      <w:outlineLvl w:val="7"/>
    </w:pPr>
    <w:rPr>
      <w:rFonts w:ascii="Arial" w:eastAsia="Times New Roman" w:hAnsi="Arial" w:cs="Times New Roman"/>
      <w:kern w:val="24"/>
      <w:sz w:val="24"/>
      <w:szCs w:val="20"/>
      <w:lang w:eastAsia="hu-HU"/>
      <w14:ligatures w14:val="none"/>
    </w:rPr>
  </w:style>
  <w:style w:type="paragraph" w:styleId="Cmsor9">
    <w:name w:val="heading 9"/>
    <w:basedOn w:val="Norml"/>
    <w:next w:val="Normlbehzs"/>
    <w:link w:val="Cmsor9Char"/>
    <w:qFormat/>
    <w:rsid w:val="00AB228A"/>
    <w:pPr>
      <w:keepNext/>
      <w:numPr>
        <w:ilvl w:val="8"/>
        <w:numId w:val="1"/>
      </w:numPr>
      <w:spacing w:before="120" w:after="120" w:line="240" w:lineRule="auto"/>
      <w:outlineLvl w:val="8"/>
    </w:pPr>
    <w:rPr>
      <w:rFonts w:ascii="Arial" w:eastAsia="Times New Roman" w:hAnsi="Arial" w:cs="Times New Roman"/>
      <w:kern w:val="24"/>
      <w:sz w:val="24"/>
      <w:szCs w:val="20"/>
      <w:lang w:eastAsia="hu-HU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(Alt+1) Char,fejezetcim Char,buta nev Char"/>
    <w:basedOn w:val="Bekezdsalapbettpusa"/>
    <w:link w:val="Cmsor1"/>
    <w:rsid w:val="00AB228A"/>
    <w:rPr>
      <w:rFonts w:ascii="Arial" w:eastAsia="Times New Roman" w:hAnsi="Arial" w:cs="Times New Roman"/>
      <w:b/>
      <w:kern w:val="32"/>
      <w:sz w:val="28"/>
      <w:szCs w:val="20"/>
      <w:lang w:eastAsia="hu-HU"/>
      <w14:ligatures w14:val="none"/>
    </w:rPr>
  </w:style>
  <w:style w:type="character" w:customStyle="1" w:styleId="Cmsor2Char">
    <w:name w:val="Címsor 2 Char"/>
    <w:aliases w:val="(Alt+2) Char,Chapter Title Char,Címsor 2_önko Char,Heading 2 Hidden Char,Heading 2 CCBS Char,H2 Char,head2 Char,head21 Char,head22 Char,head23 Char,head24 Char,head25 Char,head26 Char,head27 Char,head28 Char,head211 Char,head221 Char"/>
    <w:basedOn w:val="Bekezdsalapbettpusa"/>
    <w:link w:val="Cmsor2"/>
    <w:rsid w:val="00AB228A"/>
    <w:rPr>
      <w:rFonts w:ascii="Arial" w:eastAsia="Times New Roman" w:hAnsi="Arial" w:cs="Times New Roman"/>
      <w:b/>
      <w:kern w:val="28"/>
      <w:sz w:val="24"/>
      <w:szCs w:val="20"/>
      <w:lang w:eastAsia="hu-HU"/>
      <w14:ligatures w14:val="none"/>
    </w:rPr>
  </w:style>
  <w:style w:type="character" w:customStyle="1" w:styleId="Cmsor3Char">
    <w:name w:val="Címsor 3 Char"/>
    <w:aliases w:val="H3 Char,(Alt+3) Char,h3 Char,h31 Char,h32 Char,h33 Char,h311 Char,h34 Char,h312 Char,h35 Char,h313 Char,h36 Char,h37 Char,h314 Char,h38 Char,h39 Char,h310 Char,h315 Char,h321 Char,h331 Char,h3111 Char,h341 Char,h3121 Char,h351 Char,pa Char"/>
    <w:basedOn w:val="Bekezdsalapbettpusa"/>
    <w:link w:val="Cmsor3"/>
    <w:rsid w:val="00AB228A"/>
    <w:rPr>
      <w:rFonts w:ascii="Arial" w:eastAsia="Times New Roman" w:hAnsi="Arial" w:cs="Times New Roman"/>
      <w:b/>
      <w:kern w:val="24"/>
      <w:szCs w:val="20"/>
      <w:lang w:eastAsia="hu-HU"/>
      <w14:ligatures w14:val="none"/>
    </w:rPr>
  </w:style>
  <w:style w:type="character" w:customStyle="1" w:styleId="Cmsor7Char">
    <w:name w:val="Címsor 7 Char"/>
    <w:aliases w:val="(in text small) Char"/>
    <w:basedOn w:val="Bekezdsalapbettpusa"/>
    <w:link w:val="Cmsor7"/>
    <w:rsid w:val="00AB228A"/>
    <w:rPr>
      <w:rFonts w:ascii="Arial" w:eastAsia="Times New Roman" w:hAnsi="Arial" w:cs="Times New Roman"/>
      <w:i/>
      <w:kern w:val="24"/>
      <w:sz w:val="24"/>
      <w:szCs w:val="20"/>
      <w:lang w:eastAsia="hu-HU"/>
      <w14:ligatures w14:val="none"/>
    </w:rPr>
  </w:style>
  <w:style w:type="character" w:customStyle="1" w:styleId="Cmsor8Char">
    <w:name w:val="Címsor 8 Char"/>
    <w:basedOn w:val="Bekezdsalapbettpusa"/>
    <w:link w:val="Cmsor8"/>
    <w:rsid w:val="00AB228A"/>
    <w:rPr>
      <w:rFonts w:ascii="Arial" w:eastAsia="Times New Roman" w:hAnsi="Arial" w:cs="Times New Roman"/>
      <w:kern w:val="24"/>
      <w:sz w:val="24"/>
      <w:szCs w:val="20"/>
      <w:lang w:eastAsia="hu-HU"/>
      <w14:ligatures w14:val="none"/>
    </w:rPr>
  </w:style>
  <w:style w:type="character" w:customStyle="1" w:styleId="Cmsor9Char">
    <w:name w:val="Címsor 9 Char"/>
    <w:basedOn w:val="Bekezdsalapbettpusa"/>
    <w:link w:val="Cmsor9"/>
    <w:rsid w:val="00AB228A"/>
    <w:rPr>
      <w:rFonts w:ascii="Arial" w:eastAsia="Times New Roman" w:hAnsi="Arial" w:cs="Times New Roman"/>
      <w:kern w:val="24"/>
      <w:sz w:val="24"/>
      <w:szCs w:val="20"/>
      <w:lang w:eastAsia="hu-HU"/>
      <w14:ligatures w14:val="none"/>
    </w:rPr>
  </w:style>
  <w:style w:type="paragraph" w:styleId="Normlbehzs">
    <w:name w:val="Normal Indent"/>
    <w:basedOn w:val="Norml"/>
    <w:uiPriority w:val="99"/>
    <w:semiHidden/>
    <w:unhideWhenUsed/>
    <w:rsid w:val="00AB228A"/>
    <w:pPr>
      <w:ind w:left="708"/>
    </w:pPr>
  </w:style>
  <w:style w:type="paragraph" w:styleId="NormlWeb">
    <w:name w:val="Normal (Web)"/>
    <w:basedOn w:val="Norml"/>
    <w:uiPriority w:val="99"/>
    <w:unhideWhenUsed/>
    <w:rsid w:val="00AB228A"/>
    <w:pPr>
      <w:spacing w:before="100" w:beforeAutospacing="1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customStyle="1" w:styleId="jel">
    <w:name w:val="jel"/>
    <w:basedOn w:val="Bekezdsalapbettpusa"/>
    <w:rsid w:val="006B29E3"/>
  </w:style>
  <w:style w:type="character" w:styleId="Hiperhivatkozs">
    <w:name w:val="Hyperlink"/>
    <w:basedOn w:val="Bekezdsalapbettpusa"/>
    <w:uiPriority w:val="99"/>
    <w:semiHidden/>
    <w:unhideWhenUsed/>
    <w:rsid w:val="006B2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.njt.hu/eli/v01/730204/r/2015/4" TargetMode="External"/><Relationship Id="rId5" Type="http://schemas.openxmlformats.org/officeDocument/2006/relationships/hyperlink" Target="https://or.njt.hu/eli/v01/730204/r/2015/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Baán Viktória</dc:creator>
  <cp:keywords/>
  <dc:description/>
  <cp:lastModifiedBy>Baán Viktória</cp:lastModifiedBy>
  <cp:revision>2</cp:revision>
  <dcterms:created xsi:type="dcterms:W3CDTF">2023-04-18T08:45:00Z</dcterms:created>
  <dcterms:modified xsi:type="dcterms:W3CDTF">2023-04-18T08:45:00Z</dcterms:modified>
</cp:coreProperties>
</file>